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1072" w:rsidRDefault="00094A34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noProof/>
          <w:sz w:val="28"/>
          <w:szCs w:val="28"/>
          <w:lang w:eastAsia="it-IT"/>
        </w:rPr>
        <w:drawing>
          <wp:anchor distT="0" distB="0" distL="114300" distR="114300" simplePos="0" relativeHeight="251658240" behindDoc="1" locked="0" layoutInCell="1" allowOverlap="1" wp14:anchorId="2BEDADA5" wp14:editId="582B6CC7">
            <wp:simplePos x="0" y="0"/>
            <wp:positionH relativeFrom="column">
              <wp:posOffset>-20955</wp:posOffset>
            </wp:positionH>
            <wp:positionV relativeFrom="paragraph">
              <wp:posOffset>-287020</wp:posOffset>
            </wp:positionV>
            <wp:extent cx="1876425" cy="1057275"/>
            <wp:effectExtent l="19050" t="0" r="9525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7047B" w:rsidRPr="009D5553">
        <w:rPr>
          <w:rFonts w:asciiTheme="minorHAnsi" w:hAnsiTheme="minorHAnsi" w:cstheme="minorHAnsi"/>
          <w:sz w:val="28"/>
          <w:szCs w:val="28"/>
        </w:rPr>
        <w:t>SERVIZIO SANITARIO NAZIONALE</w:t>
      </w:r>
    </w:p>
    <w:p w:rsidR="00011072" w:rsidRDefault="00E7047B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sz w:val="28"/>
          <w:szCs w:val="28"/>
        </w:rPr>
        <w:t>REGIONE SICILIANA</w:t>
      </w:r>
    </w:p>
    <w:p w:rsidR="00011072" w:rsidRDefault="00E7047B" w:rsidP="00011072">
      <w:pPr>
        <w:ind w:left="3686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9D5553">
        <w:rPr>
          <w:rFonts w:asciiTheme="minorHAnsi" w:hAnsiTheme="minorHAnsi" w:cstheme="minorHAnsi"/>
          <w:b/>
          <w:sz w:val="28"/>
          <w:szCs w:val="28"/>
        </w:rPr>
        <w:t>AZIENDA SANITARIA PROV</w:t>
      </w:r>
      <w:r w:rsidR="00C42872" w:rsidRPr="009D5553">
        <w:rPr>
          <w:rFonts w:asciiTheme="minorHAnsi" w:hAnsiTheme="minorHAnsi" w:cstheme="minorHAnsi"/>
          <w:b/>
          <w:sz w:val="28"/>
          <w:szCs w:val="28"/>
        </w:rPr>
        <w:t xml:space="preserve">INCIALE </w:t>
      </w:r>
      <w:r w:rsidR="00011072">
        <w:rPr>
          <w:rFonts w:asciiTheme="minorHAnsi" w:hAnsiTheme="minorHAnsi" w:cstheme="minorHAnsi"/>
          <w:b/>
          <w:sz w:val="28"/>
          <w:szCs w:val="28"/>
        </w:rPr>
        <w:t>–</w:t>
      </w:r>
      <w:r w:rsidR="00C42872" w:rsidRPr="009D5553">
        <w:rPr>
          <w:rFonts w:asciiTheme="minorHAnsi" w:hAnsiTheme="minorHAnsi" w:cstheme="minorHAnsi"/>
          <w:b/>
          <w:sz w:val="28"/>
          <w:szCs w:val="28"/>
        </w:rPr>
        <w:t xml:space="preserve"> A</w:t>
      </w:r>
      <w:r w:rsidRPr="009D5553">
        <w:rPr>
          <w:rFonts w:asciiTheme="minorHAnsi" w:hAnsiTheme="minorHAnsi" w:cstheme="minorHAnsi"/>
          <w:b/>
          <w:sz w:val="28"/>
          <w:szCs w:val="28"/>
        </w:rPr>
        <w:t>GRIGENTO</w:t>
      </w:r>
    </w:p>
    <w:p w:rsidR="00011072" w:rsidRDefault="003F724C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</w:rPr>
        <w:t>UFFICIO STAMPA</w:t>
      </w:r>
    </w:p>
    <w:p w:rsidR="00011072" w:rsidRDefault="002007F3" w:rsidP="00011072">
      <w:pPr>
        <w:ind w:left="3686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Viale della Vittori</w:t>
      </w:r>
      <w:r w:rsidR="00011072">
        <w:rPr>
          <w:rFonts w:asciiTheme="minorHAnsi" w:hAnsiTheme="minorHAnsi" w:cstheme="minorHAnsi"/>
        </w:rPr>
        <w:t xml:space="preserve">a n.321, Agrigento 92100 </w:t>
      </w:r>
    </w:p>
    <w:p w:rsidR="00715A6F" w:rsidRPr="00CB0B03" w:rsidRDefault="00011072" w:rsidP="00CB0B03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</w:rPr>
        <w:t xml:space="preserve">tel. </w:t>
      </w:r>
      <w:r w:rsidR="002007F3">
        <w:rPr>
          <w:rFonts w:asciiTheme="minorHAnsi" w:hAnsiTheme="minorHAnsi" w:cstheme="minorHAnsi"/>
        </w:rPr>
        <w:t>0922/407</w:t>
      </w:r>
      <w:r w:rsidR="00F678D7">
        <w:rPr>
          <w:rFonts w:asciiTheme="minorHAnsi" w:hAnsiTheme="minorHAnsi" w:cstheme="minorHAnsi"/>
        </w:rPr>
        <w:t>449</w:t>
      </w:r>
    </w:p>
    <w:p w:rsidR="000A2ED2" w:rsidRDefault="000A2ED2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716985" w:rsidRPr="008D04D5" w:rsidRDefault="00716985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0D7869" w:rsidRDefault="002007F3" w:rsidP="002007F3">
      <w:pPr>
        <w:pStyle w:val="Default"/>
        <w:jc w:val="right"/>
        <w:rPr>
          <w:rFonts w:asciiTheme="minorHAnsi" w:hAnsiTheme="minorHAnsi" w:cstheme="minorHAnsi"/>
        </w:rPr>
      </w:pPr>
      <w:r w:rsidRPr="002007F3">
        <w:rPr>
          <w:rFonts w:asciiTheme="minorHAnsi" w:hAnsiTheme="minorHAnsi" w:cstheme="minorHAnsi"/>
        </w:rPr>
        <w:t xml:space="preserve">Agli organi </w:t>
      </w:r>
      <w:r>
        <w:rPr>
          <w:rFonts w:asciiTheme="minorHAnsi" w:hAnsiTheme="minorHAnsi" w:cstheme="minorHAnsi"/>
        </w:rPr>
        <w:t>d’informazione</w:t>
      </w:r>
    </w:p>
    <w:p w:rsidR="000A2ED2" w:rsidRDefault="000A2ED2" w:rsidP="00DB65ED">
      <w:pPr>
        <w:pStyle w:val="Default"/>
        <w:jc w:val="right"/>
        <w:rPr>
          <w:rFonts w:asciiTheme="minorHAnsi" w:hAnsiTheme="minorHAnsi" w:cstheme="minorHAnsi"/>
        </w:rPr>
      </w:pPr>
    </w:p>
    <w:p w:rsidR="00716985" w:rsidRDefault="00716985" w:rsidP="00DB65ED">
      <w:pPr>
        <w:pStyle w:val="Default"/>
        <w:jc w:val="right"/>
        <w:rPr>
          <w:rFonts w:asciiTheme="minorHAnsi" w:hAnsiTheme="minorHAnsi" w:cstheme="minorHAnsi"/>
        </w:rPr>
      </w:pPr>
    </w:p>
    <w:p w:rsidR="00C676C8" w:rsidRPr="00002755" w:rsidRDefault="002007F3" w:rsidP="00002755">
      <w:pPr>
        <w:pStyle w:val="Default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COMUNICA</w:t>
      </w:r>
      <w:r w:rsidR="008D04D5">
        <w:rPr>
          <w:rFonts w:asciiTheme="minorHAnsi" w:hAnsiTheme="minorHAnsi" w:cstheme="minorHAnsi"/>
        </w:rPr>
        <w:t>TO STAMPA DEL</w:t>
      </w:r>
      <w:r w:rsidR="007C2D6B">
        <w:rPr>
          <w:rFonts w:asciiTheme="minorHAnsi" w:hAnsiTheme="minorHAnsi" w:cstheme="minorHAnsi"/>
        </w:rPr>
        <w:t xml:space="preserve"> </w:t>
      </w:r>
      <w:r w:rsidR="0079182A">
        <w:rPr>
          <w:rFonts w:asciiTheme="minorHAnsi" w:hAnsiTheme="minorHAnsi" w:cstheme="minorHAnsi"/>
        </w:rPr>
        <w:t>3/10</w:t>
      </w:r>
      <w:r w:rsidR="00376CC2">
        <w:rPr>
          <w:rFonts w:asciiTheme="minorHAnsi" w:hAnsiTheme="minorHAnsi" w:cstheme="minorHAnsi"/>
        </w:rPr>
        <w:t>/17</w:t>
      </w:r>
    </w:p>
    <w:p w:rsidR="00391792" w:rsidRPr="002007F3" w:rsidRDefault="00391792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626B79" w:rsidRPr="00647302" w:rsidRDefault="0079182A" w:rsidP="008708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 w:right="332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Asp e direzioni delle Case circondariali di Agrigento e Sciacca insieme per prevenire </w:t>
      </w:r>
      <w:r w:rsidR="00716985">
        <w:rPr>
          <w:rFonts w:asciiTheme="minorHAnsi" w:hAnsiTheme="minorHAnsi" w:cstheme="minorHAnsi"/>
          <w:b/>
        </w:rPr>
        <w:t>episodi di autolesionismo e suici</w:t>
      </w:r>
      <w:r>
        <w:rPr>
          <w:rFonts w:asciiTheme="minorHAnsi" w:hAnsiTheme="minorHAnsi" w:cstheme="minorHAnsi"/>
          <w:b/>
        </w:rPr>
        <w:t>dio fra i detenuti</w:t>
      </w:r>
    </w:p>
    <w:p w:rsidR="000A2ED2" w:rsidRDefault="000A2ED2" w:rsidP="000A2ED2">
      <w:pPr>
        <w:spacing w:line="360" w:lineRule="auto"/>
        <w:contextualSpacing/>
        <w:jc w:val="both"/>
        <w:rPr>
          <w:rFonts w:asciiTheme="minorHAnsi" w:eastAsia="Times New Roman" w:hAnsiTheme="minorHAnsi" w:cstheme="minorHAnsi"/>
          <w:lang w:eastAsia="it-IT"/>
        </w:rPr>
      </w:pPr>
    </w:p>
    <w:p w:rsidR="00FF7E2D" w:rsidRPr="00716985" w:rsidRDefault="004355FD" w:rsidP="00FF7E2D">
      <w:pPr>
        <w:spacing w:before="100" w:beforeAutospacing="1" w:after="100" w:afterAutospacing="1"/>
        <w:jc w:val="both"/>
        <w:rPr>
          <w:rFonts w:asciiTheme="minorHAnsi" w:eastAsia="Times New Roman" w:hAnsiTheme="minorHAnsi" w:cstheme="minorHAnsi"/>
          <w:lang w:eastAsia="it-IT"/>
        </w:rPr>
      </w:pPr>
      <w:r w:rsidRPr="00716985">
        <w:rPr>
          <w:rStyle w:val="Enfasigrassetto"/>
          <w:rFonts w:asciiTheme="minorHAnsi" w:hAnsiTheme="minorHAnsi" w:cstheme="minorHAnsi"/>
          <w:b w:val="0"/>
        </w:rPr>
        <w:t xml:space="preserve">Prevenire con efficacia i suicidi e gli episodi di autolesionismo fra i detenuti attraverso </w:t>
      </w:r>
      <w:r w:rsidR="008A4AA1" w:rsidRPr="00716985">
        <w:rPr>
          <w:rStyle w:val="Enfasigrassetto"/>
          <w:rFonts w:asciiTheme="minorHAnsi" w:hAnsiTheme="minorHAnsi" w:cstheme="minorHAnsi"/>
          <w:b w:val="0"/>
        </w:rPr>
        <w:t>una strategia condivisa ed integrata capace di valutare appieno i fattori di rischio. E’ questo, in sintesi, il significato di un protocollo operativo sottoscritto questa mattina dal commissario dell’Azienda sanitaria provinciale di Agrigento, Gervasio Venuti, e da</w:t>
      </w:r>
      <w:r w:rsidR="00912AEE" w:rsidRPr="00716985">
        <w:rPr>
          <w:rStyle w:val="Enfasigrassetto"/>
          <w:rFonts w:asciiTheme="minorHAnsi" w:hAnsiTheme="minorHAnsi" w:cstheme="minorHAnsi"/>
          <w:b w:val="0"/>
        </w:rPr>
        <w:t xml:space="preserve"> Aldo </w:t>
      </w:r>
      <w:proofErr w:type="spellStart"/>
      <w:r w:rsidR="00912AEE" w:rsidRPr="00716985">
        <w:rPr>
          <w:rStyle w:val="Enfasigrassetto"/>
          <w:rFonts w:asciiTheme="minorHAnsi" w:hAnsiTheme="minorHAnsi" w:cstheme="minorHAnsi"/>
          <w:b w:val="0"/>
        </w:rPr>
        <w:t>Tiralongo</w:t>
      </w:r>
      <w:proofErr w:type="spellEnd"/>
      <w:r w:rsidR="00912AEE" w:rsidRPr="00716985">
        <w:rPr>
          <w:rStyle w:val="Enfasigrassetto"/>
          <w:rFonts w:asciiTheme="minorHAnsi" w:hAnsiTheme="minorHAnsi" w:cstheme="minorHAnsi"/>
          <w:b w:val="0"/>
        </w:rPr>
        <w:t xml:space="preserve"> e Angelo Belfiore, </w:t>
      </w:r>
      <w:r w:rsidR="008A4AA1" w:rsidRPr="00716985">
        <w:rPr>
          <w:rStyle w:val="Enfasigrassetto"/>
          <w:rFonts w:asciiTheme="minorHAnsi" w:hAnsiTheme="minorHAnsi" w:cstheme="minorHAnsi"/>
          <w:b w:val="0"/>
        </w:rPr>
        <w:t>dirett</w:t>
      </w:r>
      <w:r w:rsidR="00912AEE" w:rsidRPr="00716985">
        <w:rPr>
          <w:rStyle w:val="Enfasigrassetto"/>
          <w:rFonts w:asciiTheme="minorHAnsi" w:hAnsiTheme="minorHAnsi" w:cstheme="minorHAnsi"/>
          <w:b w:val="0"/>
        </w:rPr>
        <w:t>ori, rispettivamente, delle Case circondariali di Agrigento e di Sciacca.</w:t>
      </w:r>
      <w:r w:rsidR="009F231A" w:rsidRPr="00716985">
        <w:rPr>
          <w:rStyle w:val="Enfasigrassetto"/>
          <w:rFonts w:asciiTheme="minorHAnsi" w:hAnsiTheme="minorHAnsi" w:cstheme="minorHAnsi"/>
          <w:b w:val="0"/>
        </w:rPr>
        <w:t xml:space="preserve"> Il documento, da più parti riconosciuto come un vero atto di civiltà, scaturisce dall’applicazione di alcune linee guida recentemente emanate</w:t>
      </w:r>
      <w:r w:rsidR="009F231A" w:rsidRPr="00716985">
        <w:rPr>
          <w:rStyle w:val="Enfasigrassetto"/>
          <w:rFonts w:asciiTheme="minorHAnsi" w:hAnsiTheme="minorHAnsi" w:cstheme="minorHAnsi"/>
        </w:rPr>
        <w:t xml:space="preserve"> </w:t>
      </w:r>
      <w:r w:rsidR="009F231A" w:rsidRPr="00716985">
        <w:rPr>
          <w:rFonts w:asciiTheme="minorHAnsi" w:hAnsiTheme="minorHAnsi" w:cstheme="minorHAnsi"/>
        </w:rPr>
        <w:t>dall’Assessorato regionale alla Salute e prevede una gamma di azioni mirata ad intercettare e trattare con tempestività stati di disagio psicologico nel detenuto, condizioni</w:t>
      </w:r>
      <w:r w:rsidR="00EA12EF" w:rsidRPr="00716985">
        <w:rPr>
          <w:rFonts w:asciiTheme="minorHAnsi" w:hAnsiTheme="minorHAnsi" w:cstheme="minorHAnsi"/>
        </w:rPr>
        <w:t xml:space="preserve"> di disturbo psichico o </w:t>
      </w:r>
      <w:r w:rsidR="009F231A" w:rsidRPr="00716985">
        <w:rPr>
          <w:rFonts w:asciiTheme="minorHAnsi" w:hAnsiTheme="minorHAnsi" w:cstheme="minorHAnsi"/>
        </w:rPr>
        <w:t xml:space="preserve">altre fragilità. Uno staff multidisciplinare composto da operatori degli istituti penitenziari di Agrigento e Sciacca e da professionisti socio-sanitari dell’Asp, entrerà immediatamente in azione nel caso in cui si riscontrino segnali </w:t>
      </w:r>
      <w:r w:rsidR="009206B7" w:rsidRPr="00716985">
        <w:rPr>
          <w:rFonts w:asciiTheme="minorHAnsi" w:hAnsiTheme="minorHAnsi" w:cstheme="minorHAnsi"/>
        </w:rPr>
        <w:t xml:space="preserve">di </w:t>
      </w:r>
      <w:r w:rsidR="009F231A" w:rsidRPr="00716985">
        <w:rPr>
          <w:rFonts w:asciiTheme="minorHAnsi" w:hAnsiTheme="minorHAnsi" w:cstheme="minorHAnsi"/>
        </w:rPr>
        <w:t>rischio fra chi, a causa della privazione della propria condizione libertà</w:t>
      </w:r>
      <w:r w:rsidR="00CF4BF9" w:rsidRPr="00716985">
        <w:rPr>
          <w:rFonts w:asciiTheme="minorHAnsi" w:hAnsiTheme="minorHAnsi" w:cstheme="minorHAnsi"/>
        </w:rPr>
        <w:t xml:space="preserve"> e di una certa vulnerabilità da un punto di vista psichico</w:t>
      </w:r>
      <w:r w:rsidR="009F231A" w:rsidRPr="00716985">
        <w:rPr>
          <w:rFonts w:asciiTheme="minorHAnsi" w:hAnsiTheme="minorHAnsi" w:cstheme="minorHAnsi"/>
        </w:rPr>
        <w:t xml:space="preserve">, possa </w:t>
      </w:r>
      <w:r w:rsidR="00FF7E2D" w:rsidRPr="00716985">
        <w:rPr>
          <w:rFonts w:asciiTheme="minorHAnsi" w:hAnsiTheme="minorHAnsi" w:cstheme="minorHAnsi"/>
        </w:rPr>
        <w:t xml:space="preserve">potenzialmente </w:t>
      </w:r>
      <w:r w:rsidR="00CF4BF9" w:rsidRPr="00716985">
        <w:rPr>
          <w:rFonts w:asciiTheme="minorHAnsi" w:hAnsiTheme="minorHAnsi" w:cstheme="minorHAnsi"/>
        </w:rPr>
        <w:t xml:space="preserve">dar corso a pratiche autolesioniste. </w:t>
      </w:r>
      <w:r w:rsidR="009F77B9" w:rsidRPr="00716985">
        <w:rPr>
          <w:rFonts w:asciiTheme="minorHAnsi" w:hAnsiTheme="minorHAnsi" w:cstheme="minorHAnsi"/>
        </w:rPr>
        <w:t xml:space="preserve">Un focus specifico riguarderà </w:t>
      </w:r>
      <w:r w:rsidR="004E61B8" w:rsidRPr="00716985">
        <w:rPr>
          <w:rFonts w:asciiTheme="minorHAnsi" w:hAnsiTheme="minorHAnsi" w:cstheme="minorHAnsi"/>
        </w:rPr>
        <w:t>il complesso di valutazioni e test da condurre all’ingresso della struttura carceraria, sia per i nuovi detenuti sia per i casi di recidiva, ma il monitoraggio costante sarà condotto durante tutto il periodo detentivo. A questo proposito l’Asp di Agrigento sarà chiamata</w:t>
      </w:r>
      <w:r w:rsidR="00EA12EF" w:rsidRPr="00716985">
        <w:rPr>
          <w:rFonts w:asciiTheme="minorHAnsi" w:hAnsiTheme="minorHAnsi" w:cstheme="minorHAnsi"/>
        </w:rPr>
        <w:t xml:space="preserve"> a fornire</w:t>
      </w:r>
      <w:r w:rsidR="004E61B8" w:rsidRPr="00716985">
        <w:rPr>
          <w:rFonts w:asciiTheme="minorHAnsi" w:hAnsiTheme="minorHAnsi" w:cstheme="minorHAnsi"/>
        </w:rPr>
        <w:t xml:space="preserve">, </w:t>
      </w:r>
      <w:r w:rsidR="00716985" w:rsidRPr="00716985">
        <w:rPr>
          <w:rFonts w:asciiTheme="minorHAnsi" w:hAnsiTheme="minorHAnsi" w:cstheme="minorHAnsi"/>
        </w:rPr>
        <w:t>in aggiunta</w:t>
      </w:r>
      <w:r w:rsidR="004E61B8" w:rsidRPr="00716985">
        <w:rPr>
          <w:rFonts w:asciiTheme="minorHAnsi" w:hAnsiTheme="minorHAnsi" w:cstheme="minorHAnsi"/>
        </w:rPr>
        <w:t xml:space="preserve"> ai peculiari adempimenti di taglio prettamente sanitario</w:t>
      </w:r>
      <w:r w:rsidR="00EA12EF" w:rsidRPr="00716985">
        <w:rPr>
          <w:rFonts w:asciiTheme="minorHAnsi" w:hAnsiTheme="minorHAnsi" w:cstheme="minorHAnsi"/>
        </w:rPr>
        <w:t xml:space="preserve"> e terapeutico,</w:t>
      </w:r>
      <w:r w:rsidR="004E61B8" w:rsidRPr="00716985">
        <w:rPr>
          <w:rFonts w:asciiTheme="minorHAnsi" w:hAnsiTheme="minorHAnsi" w:cstheme="minorHAnsi"/>
        </w:rPr>
        <w:t xml:space="preserve"> anche preziosi strumenti formativi al personale di polizia penitenziaria affinché lo stesso, oltre ai consueti compiti di vigilanza, sia nelle condizioni di poter intercettare tempestivamente </w:t>
      </w:r>
      <w:r w:rsidR="00716985" w:rsidRPr="00716985">
        <w:rPr>
          <w:rFonts w:asciiTheme="minorHAnsi" w:hAnsiTheme="minorHAnsi" w:cstheme="minorHAnsi"/>
        </w:rPr>
        <w:t>indicator</w:t>
      </w:r>
      <w:r w:rsidR="004E61B8" w:rsidRPr="00716985">
        <w:rPr>
          <w:rFonts w:asciiTheme="minorHAnsi" w:hAnsiTheme="minorHAnsi" w:cstheme="minorHAnsi"/>
        </w:rPr>
        <w:t xml:space="preserve">i di disagio mentale e di potenziale rischio suicidario. </w:t>
      </w:r>
      <w:r w:rsidR="00FF7E2D" w:rsidRPr="00716985">
        <w:rPr>
          <w:rFonts w:asciiTheme="minorHAnsi" w:hAnsiTheme="minorHAnsi" w:cstheme="minorHAnsi"/>
        </w:rPr>
        <w:t xml:space="preserve">Gli </w:t>
      </w:r>
      <w:r w:rsidR="00F31CD1" w:rsidRPr="00716985">
        <w:rPr>
          <w:rFonts w:asciiTheme="minorHAnsi" w:hAnsiTheme="minorHAnsi" w:cstheme="minorHAnsi"/>
        </w:rPr>
        <w:t xml:space="preserve">enti </w:t>
      </w:r>
      <w:r w:rsidR="00FF7E2D" w:rsidRPr="00716985">
        <w:rPr>
          <w:rFonts w:asciiTheme="minorHAnsi" w:hAnsiTheme="minorHAnsi" w:cstheme="minorHAnsi"/>
        </w:rPr>
        <w:t xml:space="preserve">firmatari del protocollo operativo opereranno dunque insieme nella prevenzione dell’autolesionismo concertando, di volta in volta, </w:t>
      </w:r>
      <w:r w:rsidR="00FF7E2D" w:rsidRPr="00716985">
        <w:rPr>
          <w:rFonts w:asciiTheme="minorHAnsi" w:eastAsia="Times New Roman" w:hAnsiTheme="minorHAnsi" w:cstheme="minorHAnsi"/>
          <w:lang w:eastAsia="it-IT"/>
        </w:rPr>
        <w:t>la scelta dell’allocazione più confacente ai bisogni del detenuto, la riduzione dell’impatto con la realtà carceraria, l’osservazione diretta e congiunta del</w:t>
      </w:r>
      <w:r w:rsidR="00F31CD1" w:rsidRPr="00716985">
        <w:rPr>
          <w:rFonts w:asciiTheme="minorHAnsi" w:eastAsia="Times New Roman" w:hAnsiTheme="minorHAnsi" w:cstheme="minorHAnsi"/>
          <w:lang w:eastAsia="it-IT"/>
        </w:rPr>
        <w:t>la persona ristretta in carcere</w:t>
      </w:r>
      <w:r w:rsidR="00FF7E2D" w:rsidRPr="00716985">
        <w:rPr>
          <w:rFonts w:asciiTheme="minorHAnsi" w:eastAsia="Times New Roman" w:hAnsiTheme="minorHAnsi" w:cstheme="minorHAnsi"/>
          <w:lang w:eastAsia="it-IT"/>
        </w:rPr>
        <w:t xml:space="preserve"> da parte di tutti gli operatori, l’approfondimento diagnostico, la richiesta di cure, la progettazione e </w:t>
      </w:r>
      <w:r w:rsidR="00716985">
        <w:rPr>
          <w:rFonts w:asciiTheme="minorHAnsi" w:eastAsia="Times New Roman" w:hAnsiTheme="minorHAnsi" w:cstheme="minorHAnsi"/>
          <w:lang w:eastAsia="it-IT"/>
        </w:rPr>
        <w:t>l’</w:t>
      </w:r>
      <w:r w:rsidR="00FF7E2D" w:rsidRPr="00716985">
        <w:rPr>
          <w:rFonts w:asciiTheme="minorHAnsi" w:eastAsia="Times New Roman" w:hAnsiTheme="minorHAnsi" w:cstheme="minorHAnsi"/>
          <w:lang w:eastAsia="it-IT"/>
        </w:rPr>
        <w:t xml:space="preserve">attivazione di un piano di intervento condiviso sul </w:t>
      </w:r>
      <w:r w:rsidR="00F31CD1" w:rsidRPr="00716985">
        <w:rPr>
          <w:rFonts w:asciiTheme="minorHAnsi" w:eastAsia="Times New Roman" w:hAnsiTheme="minorHAnsi" w:cstheme="minorHAnsi"/>
          <w:lang w:eastAsia="it-IT"/>
        </w:rPr>
        <w:t>soggetto</w:t>
      </w:r>
      <w:r w:rsidR="00FF7E2D" w:rsidRPr="00716985">
        <w:rPr>
          <w:rFonts w:asciiTheme="minorHAnsi" w:eastAsia="Times New Roman" w:hAnsiTheme="minorHAnsi" w:cstheme="minorHAnsi"/>
          <w:lang w:eastAsia="it-IT"/>
        </w:rPr>
        <w:t xml:space="preserve"> </w:t>
      </w:r>
      <w:r w:rsidR="00F31CD1" w:rsidRPr="00716985">
        <w:rPr>
          <w:rFonts w:asciiTheme="minorHAnsi" w:eastAsia="Times New Roman" w:hAnsiTheme="minorHAnsi" w:cstheme="minorHAnsi"/>
          <w:lang w:eastAsia="it-IT"/>
        </w:rPr>
        <w:t xml:space="preserve">portatore di disagio psichico </w:t>
      </w:r>
      <w:r w:rsidR="00FF7E2D" w:rsidRPr="00716985">
        <w:rPr>
          <w:rFonts w:asciiTheme="minorHAnsi" w:eastAsia="Times New Roman" w:hAnsiTheme="minorHAnsi" w:cstheme="minorHAnsi"/>
          <w:lang w:eastAsia="it-IT"/>
        </w:rPr>
        <w:t>o a rischio suicidario</w:t>
      </w:r>
      <w:r w:rsidR="00F31CD1" w:rsidRPr="00716985">
        <w:rPr>
          <w:rFonts w:asciiTheme="minorHAnsi" w:eastAsia="Times New Roman" w:hAnsiTheme="minorHAnsi" w:cstheme="minorHAnsi"/>
          <w:lang w:eastAsia="it-IT"/>
        </w:rPr>
        <w:t>.</w:t>
      </w:r>
    </w:p>
    <w:p w:rsidR="009B7170" w:rsidRDefault="009B7170" w:rsidP="009B7170">
      <w:pPr>
        <w:spacing w:before="100" w:beforeAutospacing="1" w:after="100" w:afterAutospacing="1"/>
        <w:contextualSpacing/>
        <w:jc w:val="center"/>
        <w:rPr>
          <w:rFonts w:asciiTheme="minorHAnsi" w:eastAsia="Times New Roman" w:hAnsiTheme="minorHAnsi" w:cstheme="minorHAnsi"/>
          <w:lang w:eastAsia="it-IT"/>
        </w:rPr>
      </w:pPr>
      <w:bookmarkStart w:id="0" w:name="_GoBack"/>
      <w:bookmarkEnd w:id="0"/>
      <w:r>
        <w:rPr>
          <w:rFonts w:asciiTheme="minorHAnsi" w:eastAsia="Times New Roman" w:hAnsiTheme="minorHAnsi" w:cstheme="minorHAnsi"/>
          <w:lang w:eastAsia="it-IT"/>
        </w:rPr>
        <w:t xml:space="preserve">                                                                                                            </w:t>
      </w:r>
      <w:r w:rsidR="00376CC2">
        <w:rPr>
          <w:rFonts w:asciiTheme="minorHAnsi" w:eastAsia="Times New Roman" w:hAnsiTheme="minorHAnsi" w:cstheme="minorHAnsi"/>
          <w:lang w:eastAsia="it-IT"/>
        </w:rPr>
        <w:t xml:space="preserve">         </w:t>
      </w:r>
      <w:r w:rsidR="00A25128">
        <w:rPr>
          <w:rFonts w:asciiTheme="minorHAnsi" w:eastAsia="Times New Roman" w:hAnsiTheme="minorHAnsi" w:cstheme="minorHAnsi"/>
          <w:lang w:eastAsia="it-IT"/>
        </w:rPr>
        <w:t>L’Addetto Stampa</w:t>
      </w:r>
    </w:p>
    <w:p w:rsidR="00C051EE" w:rsidRPr="00151F6D" w:rsidRDefault="00E34369" w:rsidP="009B7170">
      <w:pPr>
        <w:spacing w:before="100" w:beforeAutospacing="1" w:after="100" w:afterAutospacing="1"/>
        <w:contextualSpacing/>
        <w:jc w:val="right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>d</w:t>
      </w:r>
      <w:r w:rsidR="000D7869" w:rsidRPr="002007F3">
        <w:rPr>
          <w:rFonts w:asciiTheme="minorHAnsi" w:eastAsia="Times New Roman" w:hAnsiTheme="minorHAnsi" w:cstheme="minorHAnsi"/>
          <w:lang w:eastAsia="it-IT"/>
        </w:rPr>
        <w:t xml:space="preserve">ott. </w:t>
      </w:r>
      <w:r w:rsidR="00FC348D">
        <w:rPr>
          <w:rFonts w:asciiTheme="minorHAnsi" w:eastAsia="Times New Roman" w:hAnsiTheme="minorHAnsi" w:cstheme="minorHAnsi"/>
          <w:lang w:eastAsia="it-IT"/>
        </w:rPr>
        <w:t>Angelo Cinquemani</w:t>
      </w:r>
      <w:r w:rsidR="00A25128">
        <w:rPr>
          <w:rFonts w:asciiTheme="minorHAnsi" w:eastAsia="Times New Roman" w:hAnsiTheme="minorHAnsi" w:cstheme="minorHAnsi"/>
          <w:lang w:eastAsia="it-IT"/>
        </w:rPr>
        <w:tab/>
      </w:r>
    </w:p>
    <w:sectPr w:rsidR="00C051EE" w:rsidRPr="00151F6D" w:rsidSect="00B04CD0">
      <w:headerReference w:type="default" r:id="rId9"/>
      <w:footerReference w:type="default" r:id="rId10"/>
      <w:pgSz w:w="11907" w:h="16839" w:code="9"/>
      <w:pgMar w:top="1134" w:right="1134" w:bottom="1134" w:left="1134" w:header="720" w:footer="284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6105" w:rsidRDefault="00546105">
      <w:r>
        <w:separator/>
      </w:r>
    </w:p>
  </w:endnote>
  <w:endnote w:type="continuationSeparator" w:id="0">
    <w:p w:rsidR="00546105" w:rsidRDefault="005461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utura">
    <w:altName w:val="Century Gothic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1EE" w:rsidRDefault="00C051EE">
    <w:pPr>
      <w:pStyle w:val="Default"/>
      <w:rPr>
        <w:rFonts w:ascii="Gill Sans" w:hAnsi="Gill Sans" w:cs="Gill Sans"/>
        <w:color w:val="0000FF"/>
        <w:sz w:val="18"/>
        <w:szCs w:val="18"/>
      </w:rPr>
    </w:pPr>
  </w:p>
  <w:p w:rsidR="00C051EE" w:rsidRDefault="00C051EE">
    <w:pPr>
      <w:pStyle w:val="Default"/>
      <w:rPr>
        <w:rFonts w:ascii="Gill Sans" w:hAnsi="Gill Sans" w:cs="Gill Sans"/>
        <w:color w:val="0000FF"/>
        <w:sz w:val="18"/>
        <w:szCs w:val="18"/>
      </w:rPr>
    </w:pPr>
  </w:p>
  <w:p w:rsidR="00C051EE" w:rsidRDefault="00C051EE" w:rsidP="00D154CE">
    <w:pPr>
      <w:pStyle w:val="Default"/>
      <w:ind w:left="-284" w:right="-426"/>
      <w:rPr>
        <w:rFonts w:ascii="Gill Sans" w:hAnsi="Gill Sans" w:cs="Gill Sans"/>
        <w:color w:val="0000FF"/>
        <w:sz w:val="18"/>
        <w:szCs w:val="18"/>
      </w:rPr>
    </w:pPr>
    <w:r>
      <w:rPr>
        <w:rFonts w:ascii="Gill Sans" w:hAnsi="Gill Sans" w:cs="Gill Sans"/>
        <w:color w:val="0000FF"/>
        <w:sz w:val="18"/>
        <w:szCs w:val="18"/>
      </w:rPr>
      <w:t>_________________________________________________________________________________</w:t>
    </w:r>
    <w:r w:rsidR="00D154CE">
      <w:rPr>
        <w:rFonts w:ascii="Gill Sans" w:hAnsi="Gill Sans" w:cs="Gill Sans"/>
        <w:color w:val="0000FF"/>
        <w:sz w:val="18"/>
        <w:szCs w:val="18"/>
      </w:rPr>
      <w:t>___________________</w:t>
    </w:r>
  </w:p>
  <w:p w:rsidR="00C051EE" w:rsidRDefault="00C051EE" w:rsidP="00D154CE">
    <w:pPr>
      <w:pStyle w:val="Default"/>
      <w:ind w:left="-284" w:right="-426"/>
      <w:rPr>
        <w:rFonts w:ascii="Gill Sans" w:hAnsi="Gill Sans" w:cs="Gill Sans"/>
        <w:color w:val="auto"/>
        <w:sz w:val="18"/>
        <w:szCs w:val="18"/>
      </w:rPr>
    </w:pPr>
    <w:r>
      <w:rPr>
        <w:rFonts w:ascii="Gill Sans" w:hAnsi="Gill Sans" w:cs="Gill Sans"/>
        <w:color w:val="auto"/>
        <w:sz w:val="18"/>
        <w:szCs w:val="18"/>
      </w:rPr>
      <w:t xml:space="preserve">Azienda Sanitaria Provinciale  -  </w:t>
    </w:r>
    <w:r w:rsidR="00D154CE">
      <w:rPr>
        <w:rFonts w:ascii="Gill Sans" w:hAnsi="Gill Sans" w:cs="Gill Sans"/>
        <w:color w:val="auto"/>
        <w:sz w:val="18"/>
        <w:szCs w:val="18"/>
      </w:rPr>
      <w:t xml:space="preserve">viale della Vittoria 321 </w:t>
    </w:r>
    <w:r>
      <w:rPr>
        <w:rFonts w:ascii="Gill Sans" w:hAnsi="Gill Sans" w:cs="Gill Sans"/>
        <w:color w:val="auto"/>
        <w:sz w:val="18"/>
        <w:szCs w:val="18"/>
      </w:rPr>
      <w:t xml:space="preserve"> – 92100 AGRIGENTO</w:t>
    </w:r>
    <w:r>
      <w:rPr>
        <w:rFonts w:ascii="Gill Sans" w:hAnsi="Gill Sans" w:cs="Gill Sans"/>
        <w:color w:val="auto"/>
        <w:sz w:val="18"/>
        <w:szCs w:val="18"/>
      </w:rPr>
      <w:tab/>
      <w:t>- C.F. 02570930848  P.I. 002570930848</w:t>
    </w:r>
    <w:r>
      <w:rPr>
        <w:rFonts w:ascii="Gill Sans" w:hAnsi="Gill Sans" w:cs="Gill Sans"/>
        <w:color w:val="auto"/>
        <w:sz w:val="18"/>
        <w:szCs w:val="18"/>
      </w:rPr>
      <w:tab/>
    </w:r>
  </w:p>
  <w:p w:rsidR="00C051EE" w:rsidRDefault="00C051E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6105" w:rsidRDefault="00546105">
      <w:r>
        <w:separator/>
      </w:r>
    </w:p>
  </w:footnote>
  <w:footnote w:type="continuationSeparator" w:id="0">
    <w:p w:rsidR="00546105" w:rsidRDefault="005461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1EE" w:rsidRDefault="00C051EE">
    <w:pPr>
      <w:pStyle w:val="Intestazione"/>
    </w:pPr>
    <w:r>
      <w:rPr>
        <w:rFonts w:ascii="Gill Sans" w:hAnsi="Gill Sans" w:cs="Gill Sans"/>
        <w:sz w:val="18"/>
        <w:szCs w:val="18"/>
      </w:rPr>
      <w:t xml:space="preserve">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9B7852"/>
    <w:multiLevelType w:val="hybridMultilevel"/>
    <w:tmpl w:val="5A24A1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5250E"/>
    <w:multiLevelType w:val="hybridMultilevel"/>
    <w:tmpl w:val="64C092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182167"/>
    <w:multiLevelType w:val="hybridMultilevel"/>
    <w:tmpl w:val="4022D3E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FC116E"/>
    <w:multiLevelType w:val="multilevel"/>
    <w:tmpl w:val="9C3C5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F4E3225"/>
    <w:multiLevelType w:val="hybridMultilevel"/>
    <w:tmpl w:val="EF58CAA0"/>
    <w:lvl w:ilvl="0" w:tplc="8C760C7A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0D1"/>
    <w:rsid w:val="00002755"/>
    <w:rsid w:val="0000780F"/>
    <w:rsid w:val="00011072"/>
    <w:rsid w:val="00027EE3"/>
    <w:rsid w:val="00062CE8"/>
    <w:rsid w:val="00084FB9"/>
    <w:rsid w:val="00092ADA"/>
    <w:rsid w:val="00094A34"/>
    <w:rsid w:val="000A1BEE"/>
    <w:rsid w:val="000A2ED2"/>
    <w:rsid w:val="000B009F"/>
    <w:rsid w:val="000B13DC"/>
    <w:rsid w:val="000C1377"/>
    <w:rsid w:val="000D7869"/>
    <w:rsid w:val="000E7D24"/>
    <w:rsid w:val="000F1559"/>
    <w:rsid w:val="000F62B1"/>
    <w:rsid w:val="000F76C6"/>
    <w:rsid w:val="0010073C"/>
    <w:rsid w:val="001408DD"/>
    <w:rsid w:val="00151F6D"/>
    <w:rsid w:val="00155AEE"/>
    <w:rsid w:val="00156784"/>
    <w:rsid w:val="00157233"/>
    <w:rsid w:val="001603B7"/>
    <w:rsid w:val="00161C35"/>
    <w:rsid w:val="0018734B"/>
    <w:rsid w:val="00190648"/>
    <w:rsid w:val="00196F78"/>
    <w:rsid w:val="001B6A23"/>
    <w:rsid w:val="001D1771"/>
    <w:rsid w:val="001E2C49"/>
    <w:rsid w:val="001E5E59"/>
    <w:rsid w:val="001E7A41"/>
    <w:rsid w:val="001F7F0E"/>
    <w:rsid w:val="002007F3"/>
    <w:rsid w:val="002070AF"/>
    <w:rsid w:val="002277FD"/>
    <w:rsid w:val="00227E01"/>
    <w:rsid w:val="00231769"/>
    <w:rsid w:val="002322A1"/>
    <w:rsid w:val="002324C0"/>
    <w:rsid w:val="0024246E"/>
    <w:rsid w:val="00247032"/>
    <w:rsid w:val="002513B8"/>
    <w:rsid w:val="002665FF"/>
    <w:rsid w:val="00285206"/>
    <w:rsid w:val="00293365"/>
    <w:rsid w:val="002937B6"/>
    <w:rsid w:val="002B7AB8"/>
    <w:rsid w:val="002E37EE"/>
    <w:rsid w:val="00322F15"/>
    <w:rsid w:val="00327F8B"/>
    <w:rsid w:val="00337FE0"/>
    <w:rsid w:val="00340E13"/>
    <w:rsid w:val="0037383E"/>
    <w:rsid w:val="00376CC2"/>
    <w:rsid w:val="00377C1B"/>
    <w:rsid w:val="00390126"/>
    <w:rsid w:val="00391792"/>
    <w:rsid w:val="00396E52"/>
    <w:rsid w:val="003A49D3"/>
    <w:rsid w:val="003B215A"/>
    <w:rsid w:val="003C0C0B"/>
    <w:rsid w:val="003D1F7E"/>
    <w:rsid w:val="003D60D1"/>
    <w:rsid w:val="003E3C36"/>
    <w:rsid w:val="003F0202"/>
    <w:rsid w:val="003F724C"/>
    <w:rsid w:val="00407D04"/>
    <w:rsid w:val="0041326D"/>
    <w:rsid w:val="00420717"/>
    <w:rsid w:val="00424C29"/>
    <w:rsid w:val="00431314"/>
    <w:rsid w:val="004355FD"/>
    <w:rsid w:val="0045355E"/>
    <w:rsid w:val="0045597A"/>
    <w:rsid w:val="00480A08"/>
    <w:rsid w:val="004A626F"/>
    <w:rsid w:val="004A76F9"/>
    <w:rsid w:val="004B09A6"/>
    <w:rsid w:val="004B5450"/>
    <w:rsid w:val="004B6CC1"/>
    <w:rsid w:val="004E61B8"/>
    <w:rsid w:val="004F6AE1"/>
    <w:rsid w:val="00546105"/>
    <w:rsid w:val="00574675"/>
    <w:rsid w:val="005822AA"/>
    <w:rsid w:val="00591353"/>
    <w:rsid w:val="00596118"/>
    <w:rsid w:val="006005C9"/>
    <w:rsid w:val="00605CC0"/>
    <w:rsid w:val="00612EC0"/>
    <w:rsid w:val="00621944"/>
    <w:rsid w:val="00621EBC"/>
    <w:rsid w:val="0062605B"/>
    <w:rsid w:val="00626B79"/>
    <w:rsid w:val="00630E96"/>
    <w:rsid w:val="00631017"/>
    <w:rsid w:val="006322FF"/>
    <w:rsid w:val="00642F4E"/>
    <w:rsid w:val="00647302"/>
    <w:rsid w:val="00647502"/>
    <w:rsid w:val="00670588"/>
    <w:rsid w:val="00672983"/>
    <w:rsid w:val="0069199E"/>
    <w:rsid w:val="006A54AD"/>
    <w:rsid w:val="006B10BA"/>
    <w:rsid w:val="006C1374"/>
    <w:rsid w:val="006C142C"/>
    <w:rsid w:val="006F6028"/>
    <w:rsid w:val="007128BD"/>
    <w:rsid w:val="00715A6F"/>
    <w:rsid w:val="0071626D"/>
    <w:rsid w:val="00716985"/>
    <w:rsid w:val="00733389"/>
    <w:rsid w:val="0074294E"/>
    <w:rsid w:val="00746515"/>
    <w:rsid w:val="00785964"/>
    <w:rsid w:val="0079182A"/>
    <w:rsid w:val="0079768F"/>
    <w:rsid w:val="007A3B17"/>
    <w:rsid w:val="007B65F8"/>
    <w:rsid w:val="007B79E5"/>
    <w:rsid w:val="007C2D6B"/>
    <w:rsid w:val="007C5882"/>
    <w:rsid w:val="007F4F59"/>
    <w:rsid w:val="007F5D1D"/>
    <w:rsid w:val="00815755"/>
    <w:rsid w:val="00817A37"/>
    <w:rsid w:val="008361E7"/>
    <w:rsid w:val="00843471"/>
    <w:rsid w:val="00852E1D"/>
    <w:rsid w:val="00861C48"/>
    <w:rsid w:val="0087086C"/>
    <w:rsid w:val="00873818"/>
    <w:rsid w:val="00881A61"/>
    <w:rsid w:val="008921CE"/>
    <w:rsid w:val="008A4AA1"/>
    <w:rsid w:val="008A5396"/>
    <w:rsid w:val="008B1BAF"/>
    <w:rsid w:val="008C2FEB"/>
    <w:rsid w:val="008D04D5"/>
    <w:rsid w:val="008E681F"/>
    <w:rsid w:val="00900151"/>
    <w:rsid w:val="00903AB6"/>
    <w:rsid w:val="00912AEE"/>
    <w:rsid w:val="009206B7"/>
    <w:rsid w:val="009675B7"/>
    <w:rsid w:val="009705E3"/>
    <w:rsid w:val="0097145E"/>
    <w:rsid w:val="0098747B"/>
    <w:rsid w:val="009925FC"/>
    <w:rsid w:val="009A41C4"/>
    <w:rsid w:val="009B7170"/>
    <w:rsid w:val="009D5553"/>
    <w:rsid w:val="009D6B03"/>
    <w:rsid w:val="009D7043"/>
    <w:rsid w:val="009E37C4"/>
    <w:rsid w:val="009E6BDA"/>
    <w:rsid w:val="009F1FBE"/>
    <w:rsid w:val="009F231A"/>
    <w:rsid w:val="009F77B9"/>
    <w:rsid w:val="00A05DCF"/>
    <w:rsid w:val="00A25128"/>
    <w:rsid w:val="00A4699C"/>
    <w:rsid w:val="00A74099"/>
    <w:rsid w:val="00A7580F"/>
    <w:rsid w:val="00A7783D"/>
    <w:rsid w:val="00AA57E1"/>
    <w:rsid w:val="00B00FE6"/>
    <w:rsid w:val="00B04CD0"/>
    <w:rsid w:val="00B05BB1"/>
    <w:rsid w:val="00B07BFA"/>
    <w:rsid w:val="00B17C9C"/>
    <w:rsid w:val="00B246EB"/>
    <w:rsid w:val="00B51F5D"/>
    <w:rsid w:val="00B550DD"/>
    <w:rsid w:val="00B64A6B"/>
    <w:rsid w:val="00B74B68"/>
    <w:rsid w:val="00B80EB3"/>
    <w:rsid w:val="00B9495D"/>
    <w:rsid w:val="00BE399B"/>
    <w:rsid w:val="00BF3C35"/>
    <w:rsid w:val="00C051EE"/>
    <w:rsid w:val="00C13D86"/>
    <w:rsid w:val="00C15B3F"/>
    <w:rsid w:val="00C22DD8"/>
    <w:rsid w:val="00C26008"/>
    <w:rsid w:val="00C260A7"/>
    <w:rsid w:val="00C42872"/>
    <w:rsid w:val="00C63AA8"/>
    <w:rsid w:val="00C676C8"/>
    <w:rsid w:val="00C82084"/>
    <w:rsid w:val="00C964D8"/>
    <w:rsid w:val="00CA7DAE"/>
    <w:rsid w:val="00CB0B03"/>
    <w:rsid w:val="00CC0C45"/>
    <w:rsid w:val="00CC102C"/>
    <w:rsid w:val="00CD23E4"/>
    <w:rsid w:val="00CE58A6"/>
    <w:rsid w:val="00CF4BF9"/>
    <w:rsid w:val="00D01BC7"/>
    <w:rsid w:val="00D077C5"/>
    <w:rsid w:val="00D10D89"/>
    <w:rsid w:val="00D154CE"/>
    <w:rsid w:val="00D37FD0"/>
    <w:rsid w:val="00D64AB8"/>
    <w:rsid w:val="00D92361"/>
    <w:rsid w:val="00DA47D1"/>
    <w:rsid w:val="00DB3FC0"/>
    <w:rsid w:val="00DB65ED"/>
    <w:rsid w:val="00DD3699"/>
    <w:rsid w:val="00DD5E19"/>
    <w:rsid w:val="00DD730D"/>
    <w:rsid w:val="00DE34CE"/>
    <w:rsid w:val="00E22AC0"/>
    <w:rsid w:val="00E267A5"/>
    <w:rsid w:val="00E3360D"/>
    <w:rsid w:val="00E34369"/>
    <w:rsid w:val="00E504F2"/>
    <w:rsid w:val="00E7047B"/>
    <w:rsid w:val="00E9573C"/>
    <w:rsid w:val="00EA12EF"/>
    <w:rsid w:val="00EB0675"/>
    <w:rsid w:val="00ED131C"/>
    <w:rsid w:val="00ED30A1"/>
    <w:rsid w:val="00EE22EB"/>
    <w:rsid w:val="00EE70D1"/>
    <w:rsid w:val="00EF0674"/>
    <w:rsid w:val="00F24BF2"/>
    <w:rsid w:val="00F31CD1"/>
    <w:rsid w:val="00F40B63"/>
    <w:rsid w:val="00F45C51"/>
    <w:rsid w:val="00F571D8"/>
    <w:rsid w:val="00F57B9A"/>
    <w:rsid w:val="00F671A8"/>
    <w:rsid w:val="00F678D7"/>
    <w:rsid w:val="00F71E0E"/>
    <w:rsid w:val="00FC348D"/>
    <w:rsid w:val="00FC5482"/>
    <w:rsid w:val="00FD015D"/>
    <w:rsid w:val="00FE15C2"/>
    <w:rsid w:val="00FE1EBD"/>
    <w:rsid w:val="00FE2F03"/>
    <w:rsid w:val="00FF60AB"/>
    <w:rsid w:val="00FF7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9048250"/>
  <w15:docId w15:val="{E000C0DF-4A6F-4502-BCD4-91175EEF5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293365"/>
    <w:rPr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93365"/>
    <w:pPr>
      <w:widowControl w:val="0"/>
      <w:autoSpaceDE w:val="0"/>
      <w:autoSpaceDN w:val="0"/>
      <w:adjustRightInd w:val="0"/>
    </w:pPr>
    <w:rPr>
      <w:rFonts w:ascii="Futura" w:hAnsi="Futura" w:cs="Futura"/>
      <w:color w:val="000000"/>
      <w:sz w:val="24"/>
      <w:szCs w:val="24"/>
      <w:lang w:eastAsia="zh-CN"/>
    </w:rPr>
  </w:style>
  <w:style w:type="paragraph" w:customStyle="1" w:styleId="CM3">
    <w:name w:val="CM3"/>
    <w:basedOn w:val="Default"/>
    <w:next w:val="Default"/>
    <w:rsid w:val="00293365"/>
    <w:pPr>
      <w:spacing w:after="318"/>
    </w:pPr>
    <w:rPr>
      <w:rFonts w:cs="Times New Roman"/>
      <w:color w:val="auto"/>
    </w:rPr>
  </w:style>
  <w:style w:type="paragraph" w:customStyle="1" w:styleId="CM4">
    <w:name w:val="CM4"/>
    <w:basedOn w:val="Default"/>
    <w:next w:val="Default"/>
    <w:rsid w:val="00293365"/>
    <w:pPr>
      <w:spacing w:after="100"/>
    </w:pPr>
    <w:rPr>
      <w:rFonts w:cs="Times New Roman"/>
      <w:color w:val="auto"/>
    </w:rPr>
  </w:style>
  <w:style w:type="paragraph" w:customStyle="1" w:styleId="CM1">
    <w:name w:val="CM1"/>
    <w:basedOn w:val="Default"/>
    <w:next w:val="Default"/>
    <w:rsid w:val="00293365"/>
    <w:rPr>
      <w:rFonts w:cs="Times New Roman"/>
      <w:color w:val="auto"/>
    </w:rPr>
  </w:style>
  <w:style w:type="paragraph" w:customStyle="1" w:styleId="CM2">
    <w:name w:val="CM2"/>
    <w:basedOn w:val="Default"/>
    <w:next w:val="Default"/>
    <w:rsid w:val="00293365"/>
    <w:rPr>
      <w:rFonts w:cs="Times New Roman"/>
      <w:color w:val="auto"/>
    </w:rPr>
  </w:style>
  <w:style w:type="paragraph" w:customStyle="1" w:styleId="CM5">
    <w:name w:val="CM5"/>
    <w:basedOn w:val="Default"/>
    <w:next w:val="Default"/>
    <w:rsid w:val="00293365"/>
    <w:pPr>
      <w:spacing w:after="153"/>
    </w:pPr>
    <w:rPr>
      <w:rFonts w:cs="Times New Roman"/>
      <w:color w:val="auto"/>
    </w:rPr>
  </w:style>
  <w:style w:type="paragraph" w:styleId="Testofumetto">
    <w:name w:val="Balloon Text"/>
    <w:basedOn w:val="Normale"/>
    <w:semiHidden/>
    <w:rsid w:val="0029336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29336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9336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293365"/>
  </w:style>
  <w:style w:type="character" w:styleId="Collegamentoipertestuale">
    <w:name w:val="Hyperlink"/>
    <w:basedOn w:val="Carpredefinitoparagrafo"/>
    <w:rsid w:val="002324C0"/>
    <w:rPr>
      <w:color w:val="0000FF"/>
      <w:u w:val="single"/>
    </w:rPr>
  </w:style>
  <w:style w:type="paragraph" w:styleId="NormaleWeb">
    <w:name w:val="Normal (Web)"/>
    <w:basedOn w:val="Normale"/>
    <w:uiPriority w:val="99"/>
    <w:rsid w:val="00322F15"/>
    <w:pPr>
      <w:suppressAutoHyphens/>
      <w:spacing w:before="280" w:after="280"/>
    </w:pPr>
    <w:rPr>
      <w:rFonts w:eastAsia="Times New Roman"/>
    </w:rPr>
  </w:style>
  <w:style w:type="character" w:styleId="Enfasigrassetto">
    <w:name w:val="Strong"/>
    <w:basedOn w:val="Carpredefinitoparagrafo"/>
    <w:uiPriority w:val="22"/>
    <w:qFormat/>
    <w:rsid w:val="007C588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137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018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43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6441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  <w:divsChild>
                <w:div w:id="136178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85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152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66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9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58CA1B-37FF-490E-AA22-B4F1F1163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443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CANNIZZARO</vt:lpstr>
    </vt:vector>
  </TitlesOfParts>
  <Company>HP</Company>
  <LinksUpToDate>false</LinksUpToDate>
  <CharactersWithSpaces>2969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CANNIZZARO</dc:title>
  <dc:creator>Ente Parco</dc:creator>
  <cp:lastModifiedBy>Angelo Cinquemani</cp:lastModifiedBy>
  <cp:revision>6</cp:revision>
  <cp:lastPrinted>2017-10-03T10:41:00Z</cp:lastPrinted>
  <dcterms:created xsi:type="dcterms:W3CDTF">2017-10-02T11:18:00Z</dcterms:created>
  <dcterms:modified xsi:type="dcterms:W3CDTF">2017-10-03T11:29:00Z</dcterms:modified>
</cp:coreProperties>
</file>